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E24B" w14:textId="535C2A2C" w:rsidR="00C904D2" w:rsidRPr="00E94AF4" w:rsidRDefault="00C904D2" w:rsidP="00C904D2">
      <w:pPr>
        <w:jc w:val="center"/>
        <w:rPr>
          <w:sz w:val="28"/>
          <w:szCs w:val="28"/>
          <w:u w:val="single"/>
        </w:rPr>
      </w:pPr>
      <w:r w:rsidRPr="00E94AF4">
        <w:rPr>
          <w:sz w:val="28"/>
          <w:szCs w:val="28"/>
          <w:u w:val="single"/>
        </w:rPr>
        <w:t xml:space="preserve">MANCHESTER COUNTY COURT PROTOCOL TO BE FOLLOWED WHEN </w:t>
      </w:r>
      <w:r w:rsidR="00B51A74" w:rsidRPr="00E94AF4">
        <w:rPr>
          <w:sz w:val="28"/>
          <w:szCs w:val="28"/>
          <w:u w:val="single"/>
        </w:rPr>
        <w:t>PROCESSING ALL QB CLINICAL NEGLIG</w:t>
      </w:r>
      <w:r w:rsidR="003C29A7">
        <w:rPr>
          <w:sz w:val="28"/>
          <w:szCs w:val="28"/>
          <w:u w:val="single"/>
        </w:rPr>
        <w:t>ENCE/PERSONAL INJURY</w:t>
      </w:r>
      <w:r w:rsidR="001C5C27" w:rsidRPr="00E94AF4">
        <w:rPr>
          <w:sz w:val="28"/>
          <w:szCs w:val="28"/>
          <w:u w:val="single"/>
        </w:rPr>
        <w:t xml:space="preserve"> </w:t>
      </w:r>
      <w:r w:rsidRPr="00E94AF4">
        <w:rPr>
          <w:sz w:val="28"/>
          <w:szCs w:val="28"/>
          <w:u w:val="single"/>
        </w:rPr>
        <w:t>CASES</w:t>
      </w:r>
      <w:r w:rsidR="00E94AF4" w:rsidRPr="00E94AF4">
        <w:rPr>
          <w:sz w:val="28"/>
          <w:szCs w:val="28"/>
          <w:u w:val="single"/>
        </w:rPr>
        <w:t xml:space="preserve"> AND COUNTY COURT CASE</w:t>
      </w:r>
      <w:r w:rsidR="001C5C27" w:rsidRPr="00E94AF4">
        <w:rPr>
          <w:sz w:val="28"/>
          <w:szCs w:val="28"/>
          <w:u w:val="single"/>
        </w:rPr>
        <w:t xml:space="preserve"> WITH A STATED VALUE OVER 2</w:t>
      </w:r>
      <w:r w:rsidRPr="00E94AF4">
        <w:rPr>
          <w:sz w:val="28"/>
          <w:szCs w:val="28"/>
          <w:u w:val="single"/>
        </w:rPr>
        <w:t xml:space="preserve">00k  </w:t>
      </w:r>
    </w:p>
    <w:p w14:paraId="041F61F1" w14:textId="77777777" w:rsidR="00B51A74" w:rsidRDefault="00B51A74" w:rsidP="00C904D2">
      <w:pPr>
        <w:jc w:val="center"/>
        <w:rPr>
          <w:sz w:val="28"/>
          <w:szCs w:val="28"/>
        </w:rPr>
      </w:pPr>
    </w:p>
    <w:p w14:paraId="42FD166B" w14:textId="77777777" w:rsidR="00B51A74" w:rsidRPr="00E94AF4" w:rsidRDefault="00B51A74" w:rsidP="00B51A74">
      <w:pPr>
        <w:rPr>
          <w:sz w:val="24"/>
          <w:szCs w:val="24"/>
        </w:rPr>
      </w:pPr>
      <w:r w:rsidRPr="00E94AF4">
        <w:rPr>
          <w:sz w:val="24"/>
          <w:szCs w:val="24"/>
        </w:rPr>
        <w:t>Single Point of contacts on each team:</w:t>
      </w:r>
    </w:p>
    <w:p w14:paraId="0251E5BC" w14:textId="77777777" w:rsidR="00B51A74" w:rsidRPr="00E94AF4" w:rsidRDefault="00B51A74" w:rsidP="00B51A74">
      <w:pPr>
        <w:rPr>
          <w:sz w:val="24"/>
          <w:szCs w:val="24"/>
        </w:rPr>
      </w:pPr>
    </w:p>
    <w:p w14:paraId="1AE70F20" w14:textId="3738579E" w:rsidR="00B51A74" w:rsidRPr="00E94AF4" w:rsidRDefault="00E94AF4" w:rsidP="00B51A74">
      <w:pPr>
        <w:rPr>
          <w:sz w:val="24"/>
          <w:szCs w:val="24"/>
        </w:rPr>
      </w:pPr>
      <w:r>
        <w:rPr>
          <w:sz w:val="24"/>
          <w:szCs w:val="24"/>
        </w:rPr>
        <w:t xml:space="preserve">Issue </w:t>
      </w:r>
      <w:r>
        <w:rPr>
          <w:sz w:val="24"/>
          <w:szCs w:val="24"/>
        </w:rPr>
        <w:tab/>
      </w:r>
      <w:r>
        <w:rPr>
          <w:sz w:val="24"/>
          <w:szCs w:val="24"/>
        </w:rPr>
        <w:tab/>
      </w:r>
      <w:r>
        <w:rPr>
          <w:sz w:val="24"/>
          <w:szCs w:val="24"/>
        </w:rPr>
        <w:tab/>
      </w:r>
      <w:r>
        <w:rPr>
          <w:sz w:val="24"/>
          <w:szCs w:val="24"/>
        </w:rPr>
        <w:tab/>
      </w:r>
      <w:r w:rsidR="00B51A74" w:rsidRPr="00E94AF4">
        <w:rPr>
          <w:sz w:val="24"/>
          <w:szCs w:val="24"/>
        </w:rPr>
        <w:t>John Bayley and Paul Greenhalgh</w:t>
      </w:r>
    </w:p>
    <w:p w14:paraId="2D3C1073" w14:textId="5B75618D" w:rsidR="00B51A74" w:rsidRPr="00E94AF4" w:rsidRDefault="00B51A74" w:rsidP="00B51A74">
      <w:pPr>
        <w:rPr>
          <w:sz w:val="24"/>
          <w:szCs w:val="24"/>
        </w:rPr>
      </w:pPr>
      <w:r w:rsidRPr="00E94AF4">
        <w:rPr>
          <w:sz w:val="24"/>
          <w:szCs w:val="24"/>
        </w:rPr>
        <w:t>Case Management</w:t>
      </w:r>
      <w:r w:rsidRPr="00E94AF4">
        <w:rPr>
          <w:sz w:val="24"/>
          <w:szCs w:val="24"/>
        </w:rPr>
        <w:tab/>
      </w:r>
      <w:r w:rsidRPr="00E94AF4">
        <w:rPr>
          <w:sz w:val="24"/>
          <w:szCs w:val="24"/>
        </w:rPr>
        <w:tab/>
        <w:t>Jo</w:t>
      </w:r>
      <w:r w:rsidR="00F8728F">
        <w:rPr>
          <w:sz w:val="24"/>
          <w:szCs w:val="24"/>
        </w:rPr>
        <w:t>rdan Gregory and Kerry Robertson</w:t>
      </w:r>
    </w:p>
    <w:p w14:paraId="744FE3BE" w14:textId="7AE3C7A3" w:rsidR="00B51A74" w:rsidRPr="00E94AF4" w:rsidRDefault="00B51A74" w:rsidP="00B51A74">
      <w:pPr>
        <w:rPr>
          <w:sz w:val="24"/>
          <w:szCs w:val="24"/>
        </w:rPr>
      </w:pPr>
      <w:r w:rsidRPr="00E94AF4">
        <w:rPr>
          <w:sz w:val="24"/>
          <w:szCs w:val="24"/>
        </w:rPr>
        <w:t xml:space="preserve">DJ </w:t>
      </w:r>
      <w:r w:rsidR="00D03F00">
        <w:rPr>
          <w:sz w:val="24"/>
          <w:szCs w:val="24"/>
        </w:rPr>
        <w:t xml:space="preserve">Listing </w:t>
      </w:r>
      <w:r w:rsidR="00D03F00">
        <w:rPr>
          <w:sz w:val="24"/>
          <w:szCs w:val="24"/>
        </w:rPr>
        <w:tab/>
      </w:r>
      <w:r w:rsidR="00D03F00">
        <w:rPr>
          <w:sz w:val="24"/>
          <w:szCs w:val="24"/>
        </w:rPr>
        <w:tab/>
        <w:t xml:space="preserve">            </w:t>
      </w:r>
      <w:r w:rsidR="00D963A0" w:rsidRPr="00E94AF4">
        <w:rPr>
          <w:sz w:val="24"/>
          <w:szCs w:val="24"/>
        </w:rPr>
        <w:t xml:space="preserve"> Annalea Noon</w:t>
      </w:r>
      <w:r w:rsidR="00F8728F">
        <w:rPr>
          <w:sz w:val="24"/>
          <w:szCs w:val="24"/>
        </w:rPr>
        <w:t>e</w:t>
      </w:r>
      <w:r w:rsidRPr="00E94AF4">
        <w:rPr>
          <w:sz w:val="24"/>
          <w:szCs w:val="24"/>
        </w:rPr>
        <w:t xml:space="preserve"> and Gill Broadbent</w:t>
      </w:r>
    </w:p>
    <w:p w14:paraId="37E0D34E" w14:textId="7EE16990" w:rsidR="00B51A74" w:rsidRPr="00E94AF4" w:rsidRDefault="00D03F00" w:rsidP="00B51A74">
      <w:pPr>
        <w:rPr>
          <w:sz w:val="24"/>
          <w:szCs w:val="24"/>
        </w:rPr>
      </w:pPr>
      <w:r>
        <w:rPr>
          <w:sz w:val="24"/>
          <w:szCs w:val="24"/>
        </w:rPr>
        <w:t xml:space="preserve">CJ Listing </w:t>
      </w:r>
      <w:r>
        <w:rPr>
          <w:sz w:val="24"/>
          <w:szCs w:val="24"/>
        </w:rPr>
        <w:tab/>
      </w:r>
      <w:r>
        <w:rPr>
          <w:sz w:val="24"/>
          <w:szCs w:val="24"/>
        </w:rPr>
        <w:tab/>
        <w:t xml:space="preserve">            </w:t>
      </w:r>
      <w:r w:rsidR="00FA2A0C">
        <w:rPr>
          <w:sz w:val="24"/>
          <w:szCs w:val="24"/>
        </w:rPr>
        <w:t>Michelle Booth and Natasha Gaffey</w:t>
      </w:r>
    </w:p>
    <w:p w14:paraId="471724BD" w14:textId="3F99C665" w:rsidR="00B51A74" w:rsidRPr="00E94AF4" w:rsidRDefault="00B51A74" w:rsidP="00B51A74">
      <w:pPr>
        <w:rPr>
          <w:sz w:val="24"/>
          <w:szCs w:val="24"/>
        </w:rPr>
      </w:pPr>
      <w:r w:rsidRPr="00E94AF4">
        <w:rPr>
          <w:sz w:val="24"/>
          <w:szCs w:val="24"/>
        </w:rPr>
        <w:t>Orders</w:t>
      </w:r>
      <w:r w:rsidRPr="00E94AF4">
        <w:rPr>
          <w:sz w:val="24"/>
          <w:szCs w:val="24"/>
        </w:rPr>
        <w:tab/>
      </w:r>
      <w:r w:rsidRPr="00E94AF4">
        <w:rPr>
          <w:sz w:val="24"/>
          <w:szCs w:val="24"/>
        </w:rPr>
        <w:tab/>
      </w:r>
      <w:r w:rsidRPr="00E94AF4">
        <w:rPr>
          <w:sz w:val="24"/>
          <w:szCs w:val="24"/>
        </w:rPr>
        <w:tab/>
      </w:r>
      <w:r w:rsidR="00E94AF4">
        <w:rPr>
          <w:sz w:val="24"/>
          <w:szCs w:val="24"/>
        </w:rPr>
        <w:t xml:space="preserve">            </w:t>
      </w:r>
      <w:r w:rsidRPr="00E94AF4">
        <w:rPr>
          <w:sz w:val="24"/>
          <w:szCs w:val="24"/>
        </w:rPr>
        <w:t>Claire Brennan and Warwick Smith</w:t>
      </w:r>
    </w:p>
    <w:p w14:paraId="5DE9327C" w14:textId="77777777" w:rsidR="00B51A74" w:rsidRDefault="00B51A74" w:rsidP="00C904D2">
      <w:pPr>
        <w:jc w:val="center"/>
        <w:rPr>
          <w:sz w:val="28"/>
          <w:szCs w:val="28"/>
        </w:rPr>
      </w:pPr>
    </w:p>
    <w:p w14:paraId="310855BB" w14:textId="05ECF839" w:rsidR="00E94AF4" w:rsidRDefault="00B51A74" w:rsidP="00B51A74">
      <w:pPr>
        <w:rPr>
          <w:sz w:val="24"/>
          <w:szCs w:val="24"/>
        </w:rPr>
      </w:pPr>
      <w:r w:rsidRPr="00E94AF4">
        <w:rPr>
          <w:sz w:val="24"/>
          <w:szCs w:val="24"/>
        </w:rPr>
        <w:t>All QB clinical negligence</w:t>
      </w:r>
      <w:r w:rsidR="00D17CA9">
        <w:rPr>
          <w:sz w:val="24"/>
          <w:szCs w:val="24"/>
        </w:rPr>
        <w:t xml:space="preserve"> and personal injury</w:t>
      </w:r>
      <w:r w:rsidRPr="00E94AF4">
        <w:rPr>
          <w:sz w:val="24"/>
          <w:szCs w:val="24"/>
        </w:rPr>
        <w:t xml:space="preserve"> cases will be allocated on issue to one of the six </w:t>
      </w:r>
      <w:r w:rsidR="00E94AF4">
        <w:rPr>
          <w:sz w:val="24"/>
          <w:szCs w:val="24"/>
        </w:rPr>
        <w:t xml:space="preserve">Specialist District </w:t>
      </w:r>
      <w:r w:rsidR="00D03F00">
        <w:rPr>
          <w:sz w:val="24"/>
          <w:szCs w:val="24"/>
        </w:rPr>
        <w:t>Judges: -</w:t>
      </w:r>
    </w:p>
    <w:p w14:paraId="2C91E56F" w14:textId="5A1BD7ED" w:rsidR="00E94AF4" w:rsidRDefault="00E94AF4" w:rsidP="00E94AF4">
      <w:pPr>
        <w:spacing w:line="240" w:lineRule="auto"/>
        <w:rPr>
          <w:sz w:val="24"/>
          <w:szCs w:val="24"/>
        </w:rPr>
      </w:pPr>
      <w:r>
        <w:rPr>
          <w:sz w:val="24"/>
          <w:szCs w:val="24"/>
        </w:rPr>
        <w:t>District Judge Hovington</w:t>
      </w:r>
    </w:p>
    <w:p w14:paraId="79378958" w14:textId="332BE37C" w:rsidR="00E94AF4" w:rsidRDefault="00E94AF4" w:rsidP="00E94AF4">
      <w:pPr>
        <w:spacing w:line="240" w:lineRule="auto"/>
        <w:rPr>
          <w:sz w:val="24"/>
          <w:szCs w:val="24"/>
        </w:rPr>
      </w:pPr>
      <w:r>
        <w:rPr>
          <w:sz w:val="24"/>
          <w:szCs w:val="24"/>
        </w:rPr>
        <w:t>District Judge Moss</w:t>
      </w:r>
    </w:p>
    <w:p w14:paraId="35C2D268" w14:textId="3B0EAD2A" w:rsidR="00E94AF4" w:rsidRDefault="00E94AF4" w:rsidP="00E94AF4">
      <w:pPr>
        <w:spacing w:line="240" w:lineRule="auto"/>
        <w:rPr>
          <w:sz w:val="24"/>
          <w:szCs w:val="24"/>
        </w:rPr>
      </w:pPr>
      <w:r>
        <w:rPr>
          <w:sz w:val="24"/>
          <w:szCs w:val="24"/>
        </w:rPr>
        <w:t>District Judge Bever</w:t>
      </w:r>
    </w:p>
    <w:p w14:paraId="3D15FA47" w14:textId="243CC807" w:rsidR="00E94AF4" w:rsidRDefault="00E94AF4" w:rsidP="00E94AF4">
      <w:pPr>
        <w:spacing w:line="240" w:lineRule="auto"/>
        <w:rPr>
          <w:sz w:val="24"/>
          <w:szCs w:val="24"/>
        </w:rPr>
      </w:pPr>
      <w:r>
        <w:rPr>
          <w:sz w:val="24"/>
          <w:szCs w:val="24"/>
        </w:rPr>
        <w:t>District Judge Hassall</w:t>
      </w:r>
    </w:p>
    <w:p w14:paraId="4AD27B0D" w14:textId="64F4E669" w:rsidR="00E94AF4" w:rsidRDefault="00E94AF4" w:rsidP="00E94AF4">
      <w:pPr>
        <w:spacing w:line="240" w:lineRule="auto"/>
        <w:rPr>
          <w:sz w:val="24"/>
          <w:szCs w:val="24"/>
        </w:rPr>
      </w:pPr>
      <w:r>
        <w:rPr>
          <w:sz w:val="24"/>
          <w:szCs w:val="24"/>
        </w:rPr>
        <w:t>District Judge Stonier</w:t>
      </w:r>
    </w:p>
    <w:p w14:paraId="5642B85B" w14:textId="6837F422" w:rsidR="00B51A74" w:rsidRDefault="00E94AF4" w:rsidP="00E94AF4">
      <w:pPr>
        <w:spacing w:line="240" w:lineRule="auto"/>
        <w:rPr>
          <w:sz w:val="24"/>
          <w:szCs w:val="24"/>
        </w:rPr>
      </w:pPr>
      <w:r>
        <w:rPr>
          <w:sz w:val="24"/>
          <w:szCs w:val="24"/>
        </w:rPr>
        <w:t>District Judge Davies</w:t>
      </w:r>
    </w:p>
    <w:p w14:paraId="459DAA59" w14:textId="77777777" w:rsidR="00E94AF4" w:rsidRPr="00E94AF4" w:rsidRDefault="00E94AF4" w:rsidP="00E94AF4">
      <w:pPr>
        <w:spacing w:line="240" w:lineRule="auto"/>
        <w:rPr>
          <w:sz w:val="24"/>
          <w:szCs w:val="24"/>
        </w:rPr>
      </w:pPr>
    </w:p>
    <w:p w14:paraId="58A757D2" w14:textId="314D0217" w:rsidR="00B51A74" w:rsidRPr="00E94AF4" w:rsidRDefault="00D963A0" w:rsidP="00B51A74">
      <w:pPr>
        <w:rPr>
          <w:sz w:val="24"/>
          <w:szCs w:val="24"/>
        </w:rPr>
      </w:pPr>
      <w:r w:rsidRPr="00E94AF4">
        <w:rPr>
          <w:sz w:val="24"/>
          <w:szCs w:val="24"/>
        </w:rPr>
        <w:t>Upon receipt t</w:t>
      </w:r>
      <w:r w:rsidR="00B51A74" w:rsidRPr="00E94AF4">
        <w:rPr>
          <w:sz w:val="24"/>
          <w:szCs w:val="24"/>
        </w:rPr>
        <w:t>he issue team will allocate the</w:t>
      </w:r>
      <w:r w:rsidRPr="00E94AF4">
        <w:rPr>
          <w:sz w:val="24"/>
          <w:szCs w:val="24"/>
        </w:rPr>
        <w:t>se</w:t>
      </w:r>
      <w:r w:rsidR="00B51A74" w:rsidRPr="00E94AF4">
        <w:rPr>
          <w:sz w:val="24"/>
          <w:szCs w:val="24"/>
        </w:rPr>
        <w:t xml:space="preserve"> cases pro rata following the instructions on the spreadsheet located on the shared drive in the folder called </w:t>
      </w:r>
      <w:r w:rsidR="003C29A7">
        <w:rPr>
          <w:sz w:val="24"/>
          <w:szCs w:val="24"/>
        </w:rPr>
        <w:t>‘</w:t>
      </w:r>
      <w:r w:rsidR="00B51A74" w:rsidRPr="00E94AF4">
        <w:rPr>
          <w:sz w:val="24"/>
          <w:szCs w:val="24"/>
        </w:rPr>
        <w:t>Clinical Negligence</w:t>
      </w:r>
      <w:r w:rsidR="003C29A7">
        <w:rPr>
          <w:sz w:val="24"/>
          <w:szCs w:val="24"/>
        </w:rPr>
        <w:t xml:space="preserve"> and Personal Injury’</w:t>
      </w:r>
      <w:r w:rsidR="00B51A74" w:rsidRPr="00E94AF4">
        <w:rPr>
          <w:sz w:val="24"/>
          <w:szCs w:val="24"/>
        </w:rPr>
        <w:t>.</w:t>
      </w:r>
    </w:p>
    <w:p w14:paraId="26E0E82F" w14:textId="60D83AFA" w:rsidR="00B51A74" w:rsidRPr="00E94AF4" w:rsidRDefault="00E94AF4" w:rsidP="00B51A74">
      <w:pPr>
        <w:rPr>
          <w:sz w:val="24"/>
          <w:szCs w:val="24"/>
        </w:rPr>
      </w:pPr>
      <w:r>
        <w:rPr>
          <w:sz w:val="24"/>
          <w:szCs w:val="24"/>
        </w:rPr>
        <w:t xml:space="preserve">After issue, the </w:t>
      </w:r>
      <w:r w:rsidR="00D963A0" w:rsidRPr="00E94AF4">
        <w:rPr>
          <w:sz w:val="24"/>
          <w:szCs w:val="24"/>
        </w:rPr>
        <w:t xml:space="preserve">claim forms will be stamped and endorsed with the name of the allocated judge. </w:t>
      </w:r>
      <w:r w:rsidR="003C29A7">
        <w:rPr>
          <w:sz w:val="24"/>
          <w:szCs w:val="24"/>
        </w:rPr>
        <w:t>All CN</w:t>
      </w:r>
      <w:r>
        <w:rPr>
          <w:sz w:val="24"/>
          <w:szCs w:val="24"/>
        </w:rPr>
        <w:t xml:space="preserve">/PI </w:t>
      </w:r>
      <w:r w:rsidR="00D963A0" w:rsidRPr="00E94AF4">
        <w:rPr>
          <w:sz w:val="24"/>
          <w:szCs w:val="24"/>
        </w:rPr>
        <w:t xml:space="preserve">claims </w:t>
      </w:r>
      <w:r w:rsidR="00B51A74" w:rsidRPr="00E94AF4">
        <w:rPr>
          <w:sz w:val="24"/>
          <w:szCs w:val="24"/>
        </w:rPr>
        <w:t xml:space="preserve">will be </w:t>
      </w:r>
      <w:r>
        <w:rPr>
          <w:sz w:val="24"/>
          <w:szCs w:val="24"/>
        </w:rPr>
        <w:t xml:space="preserve">identifiable as they will be placed in an </w:t>
      </w:r>
      <w:r w:rsidR="00D963A0" w:rsidRPr="00E94AF4">
        <w:rPr>
          <w:sz w:val="24"/>
          <w:szCs w:val="24"/>
        </w:rPr>
        <w:t>orange folder</w:t>
      </w:r>
      <w:r w:rsidR="00B51A74" w:rsidRPr="00E94AF4">
        <w:rPr>
          <w:sz w:val="24"/>
          <w:szCs w:val="24"/>
        </w:rPr>
        <w:t xml:space="preserve"> and the name of the </w:t>
      </w:r>
      <w:r w:rsidR="00D963A0" w:rsidRPr="00E94AF4">
        <w:rPr>
          <w:sz w:val="24"/>
          <w:szCs w:val="24"/>
        </w:rPr>
        <w:t xml:space="preserve">allocated judge will be endorsed </w:t>
      </w:r>
      <w:r w:rsidR="00D03F00">
        <w:rPr>
          <w:sz w:val="24"/>
          <w:szCs w:val="24"/>
        </w:rPr>
        <w:t>on</w:t>
      </w:r>
      <w:r w:rsidR="00B51A74" w:rsidRPr="00E94AF4">
        <w:rPr>
          <w:sz w:val="24"/>
          <w:szCs w:val="24"/>
        </w:rPr>
        <w:t xml:space="preserve"> the front of the court f</w:t>
      </w:r>
      <w:r>
        <w:rPr>
          <w:sz w:val="24"/>
          <w:szCs w:val="24"/>
        </w:rPr>
        <w:t>ile.</w:t>
      </w:r>
    </w:p>
    <w:p w14:paraId="1D382533" w14:textId="17C3A349" w:rsidR="00B51A74" w:rsidRPr="00E94AF4" w:rsidRDefault="00B51A74" w:rsidP="00B51A74">
      <w:pPr>
        <w:rPr>
          <w:sz w:val="24"/>
          <w:szCs w:val="24"/>
        </w:rPr>
      </w:pPr>
      <w:r w:rsidRPr="00E94AF4">
        <w:rPr>
          <w:sz w:val="24"/>
          <w:szCs w:val="24"/>
        </w:rPr>
        <w:t>Upon receipt of a defence or application the administration will refer</w:t>
      </w:r>
      <w:r w:rsidR="00D963A0" w:rsidRPr="00E94AF4">
        <w:rPr>
          <w:sz w:val="24"/>
          <w:szCs w:val="24"/>
        </w:rPr>
        <w:t xml:space="preserve"> the process together w</w:t>
      </w:r>
      <w:r w:rsidR="00D03F00">
        <w:rPr>
          <w:sz w:val="24"/>
          <w:szCs w:val="24"/>
        </w:rPr>
        <w:t>ith the court file as priority</w:t>
      </w:r>
      <w:r w:rsidR="00D963A0" w:rsidRPr="00E94AF4">
        <w:rPr>
          <w:sz w:val="24"/>
          <w:szCs w:val="24"/>
        </w:rPr>
        <w:t xml:space="preserve"> </w:t>
      </w:r>
      <w:r w:rsidRPr="00E94AF4">
        <w:rPr>
          <w:sz w:val="24"/>
          <w:szCs w:val="24"/>
        </w:rPr>
        <w:t xml:space="preserve">exparte to the allocated judge. </w:t>
      </w:r>
    </w:p>
    <w:p w14:paraId="6CCC78CE" w14:textId="54F7B7C3" w:rsidR="00B51A74" w:rsidRDefault="007F2795" w:rsidP="00E94AF4">
      <w:pPr>
        <w:rPr>
          <w:sz w:val="24"/>
          <w:szCs w:val="24"/>
        </w:rPr>
      </w:pPr>
      <w:r w:rsidRPr="007F2795">
        <w:rPr>
          <w:iCs/>
          <w:sz w:val="24"/>
          <w:szCs w:val="24"/>
        </w:rPr>
        <w:t>It has been agreed that the allocation Judges (DQ’s) will identify any County Court personal injury cases which have a value over 200k and</w:t>
      </w:r>
      <w:r w:rsidRPr="007F2795">
        <w:rPr>
          <w:iCs/>
          <w:sz w:val="24"/>
          <w:szCs w:val="24"/>
        </w:rPr>
        <w:t xml:space="preserve"> all clinical negligence cases</w:t>
      </w:r>
      <w:r w:rsidR="00D963A0" w:rsidRPr="007F2795">
        <w:rPr>
          <w:sz w:val="24"/>
          <w:szCs w:val="24"/>
        </w:rPr>
        <w:t>.</w:t>
      </w:r>
      <w:r w:rsidR="00D963A0" w:rsidRPr="00E94AF4">
        <w:rPr>
          <w:sz w:val="24"/>
          <w:szCs w:val="24"/>
        </w:rPr>
        <w:t xml:space="preserve"> T</w:t>
      </w:r>
      <w:r w:rsidR="00B51A74" w:rsidRPr="00E94AF4">
        <w:rPr>
          <w:sz w:val="24"/>
          <w:szCs w:val="24"/>
        </w:rPr>
        <w:t xml:space="preserve">hese cases will be </w:t>
      </w:r>
      <w:r w:rsidR="00D963A0" w:rsidRPr="00E94AF4">
        <w:rPr>
          <w:sz w:val="24"/>
          <w:szCs w:val="24"/>
        </w:rPr>
        <w:t>returned to the office and</w:t>
      </w:r>
      <w:bookmarkStart w:id="0" w:name="_GoBack"/>
      <w:bookmarkEnd w:id="0"/>
      <w:r w:rsidR="00D963A0" w:rsidRPr="00E94AF4">
        <w:rPr>
          <w:sz w:val="24"/>
          <w:szCs w:val="24"/>
        </w:rPr>
        <w:t xml:space="preserve"> expediated to the issue team who will process and treat these </w:t>
      </w:r>
      <w:r w:rsidR="00D963A0" w:rsidRPr="00E94AF4">
        <w:rPr>
          <w:sz w:val="24"/>
          <w:szCs w:val="24"/>
        </w:rPr>
        <w:lastRenderedPageBreak/>
        <w:t>claims as</w:t>
      </w:r>
      <w:r w:rsidR="00E94AF4">
        <w:rPr>
          <w:sz w:val="24"/>
          <w:szCs w:val="24"/>
        </w:rPr>
        <w:t xml:space="preserve"> </w:t>
      </w:r>
      <w:r w:rsidR="00B51A74" w:rsidRPr="00E94AF4">
        <w:rPr>
          <w:sz w:val="24"/>
          <w:szCs w:val="24"/>
        </w:rPr>
        <w:t>new i</w:t>
      </w:r>
      <w:r w:rsidR="00D963A0" w:rsidRPr="00E94AF4">
        <w:rPr>
          <w:sz w:val="24"/>
          <w:szCs w:val="24"/>
        </w:rPr>
        <w:t>ssue, allocating</w:t>
      </w:r>
      <w:r w:rsidR="00B51A74" w:rsidRPr="00E94AF4">
        <w:rPr>
          <w:sz w:val="24"/>
          <w:szCs w:val="24"/>
        </w:rPr>
        <w:t xml:space="preserve"> to a specialist judge, entered onto the spreadsheet, orange file and referred to that judge for directions.</w:t>
      </w:r>
    </w:p>
    <w:p w14:paraId="2EC61072" w14:textId="751D96B2" w:rsidR="00E94AF4" w:rsidRDefault="00E94AF4" w:rsidP="00E94AF4">
      <w:pPr>
        <w:rPr>
          <w:sz w:val="24"/>
          <w:szCs w:val="24"/>
        </w:rPr>
      </w:pPr>
      <w:r>
        <w:rPr>
          <w:sz w:val="24"/>
          <w:szCs w:val="24"/>
        </w:rPr>
        <w:t xml:space="preserve">We have identified two SPOC’s on each team who will be responsible for ensuring that </w:t>
      </w:r>
      <w:r w:rsidR="00D03F00">
        <w:rPr>
          <w:sz w:val="24"/>
          <w:szCs w:val="24"/>
        </w:rPr>
        <w:t xml:space="preserve">this </w:t>
      </w:r>
      <w:r>
        <w:rPr>
          <w:sz w:val="24"/>
          <w:szCs w:val="24"/>
        </w:rPr>
        <w:t xml:space="preserve">work is processed correctly and in accordance with the protocol.  </w:t>
      </w:r>
    </w:p>
    <w:p w14:paraId="150065C5" w14:textId="4B4CFD60" w:rsidR="00E94AF4" w:rsidRDefault="00E94AF4" w:rsidP="00E94AF4">
      <w:pPr>
        <w:rPr>
          <w:sz w:val="24"/>
          <w:szCs w:val="24"/>
        </w:rPr>
      </w:pPr>
    </w:p>
    <w:p w14:paraId="282C8F6E" w14:textId="77777777" w:rsidR="00D03F00" w:rsidRDefault="00D03F00" w:rsidP="00E94AF4">
      <w:pPr>
        <w:rPr>
          <w:sz w:val="24"/>
          <w:szCs w:val="24"/>
        </w:rPr>
      </w:pPr>
    </w:p>
    <w:p w14:paraId="63A1184D" w14:textId="72B5167C" w:rsidR="00E94AF4" w:rsidRDefault="00E94AF4" w:rsidP="00E94AF4">
      <w:pPr>
        <w:rPr>
          <w:sz w:val="24"/>
          <w:szCs w:val="24"/>
        </w:rPr>
      </w:pPr>
      <w:r>
        <w:rPr>
          <w:sz w:val="24"/>
          <w:szCs w:val="24"/>
        </w:rPr>
        <w:t xml:space="preserve">The SPOCs </w:t>
      </w:r>
      <w:proofErr w:type="gramStart"/>
      <w:r>
        <w:rPr>
          <w:sz w:val="24"/>
          <w:szCs w:val="24"/>
        </w:rPr>
        <w:t>are:-</w:t>
      </w:r>
      <w:proofErr w:type="gramEnd"/>
    </w:p>
    <w:p w14:paraId="02AB1C0C" w14:textId="77777777" w:rsidR="00003862" w:rsidRDefault="00003862" w:rsidP="00E94AF4">
      <w:pPr>
        <w:rPr>
          <w:sz w:val="24"/>
          <w:szCs w:val="24"/>
        </w:rPr>
      </w:pPr>
    </w:p>
    <w:p w14:paraId="622A2893" w14:textId="52498C6D" w:rsidR="00E94AF4" w:rsidRDefault="001628A3" w:rsidP="00E94AF4">
      <w:pPr>
        <w:rPr>
          <w:sz w:val="24"/>
          <w:szCs w:val="24"/>
        </w:rPr>
      </w:pPr>
      <w:bookmarkStart w:id="1" w:name="_Hlk516756513"/>
      <w:r>
        <w:rPr>
          <w:sz w:val="24"/>
          <w:szCs w:val="24"/>
        </w:rPr>
        <w:t xml:space="preserve">John Bayley </w:t>
      </w:r>
      <w:r w:rsidR="00D03F00">
        <w:rPr>
          <w:sz w:val="24"/>
          <w:szCs w:val="24"/>
        </w:rPr>
        <w:tab/>
      </w:r>
      <w:r w:rsidR="00D03F00">
        <w:rPr>
          <w:sz w:val="24"/>
          <w:szCs w:val="24"/>
        </w:rPr>
        <w:tab/>
      </w:r>
      <w:r>
        <w:rPr>
          <w:sz w:val="24"/>
          <w:szCs w:val="24"/>
        </w:rPr>
        <w:t xml:space="preserve">             </w:t>
      </w:r>
      <w:r w:rsidR="00D03F00">
        <w:rPr>
          <w:sz w:val="24"/>
          <w:szCs w:val="24"/>
        </w:rPr>
        <w:t>Is</w:t>
      </w:r>
      <w:r w:rsidR="00003862">
        <w:rPr>
          <w:sz w:val="24"/>
          <w:szCs w:val="24"/>
        </w:rPr>
        <w:t>sue team extension 5245</w:t>
      </w:r>
    </w:p>
    <w:p w14:paraId="44561448" w14:textId="555DDA6D" w:rsidR="00003862" w:rsidRDefault="00FA2A0C" w:rsidP="00E94AF4">
      <w:pPr>
        <w:rPr>
          <w:sz w:val="24"/>
          <w:szCs w:val="24"/>
        </w:rPr>
      </w:pPr>
      <w:r>
        <w:rPr>
          <w:sz w:val="24"/>
          <w:szCs w:val="24"/>
        </w:rPr>
        <w:t>Paul Greenhalgh</w:t>
      </w:r>
      <w:r w:rsidR="00D03F00">
        <w:rPr>
          <w:sz w:val="24"/>
          <w:szCs w:val="24"/>
        </w:rPr>
        <w:tab/>
      </w:r>
      <w:r w:rsidR="00D03F00">
        <w:rPr>
          <w:sz w:val="24"/>
          <w:szCs w:val="24"/>
        </w:rPr>
        <w:tab/>
        <w:t>I</w:t>
      </w:r>
      <w:r w:rsidR="00003862">
        <w:rPr>
          <w:sz w:val="24"/>
          <w:szCs w:val="24"/>
        </w:rPr>
        <w:t>ssue team extension 5334</w:t>
      </w:r>
    </w:p>
    <w:p w14:paraId="1E801F4B" w14:textId="343D4255" w:rsidR="00003862" w:rsidRDefault="00003862" w:rsidP="00E94AF4">
      <w:pPr>
        <w:rPr>
          <w:sz w:val="24"/>
          <w:szCs w:val="24"/>
        </w:rPr>
      </w:pPr>
    </w:p>
    <w:p w14:paraId="2D2698A9" w14:textId="3E92B210" w:rsidR="00003862" w:rsidRDefault="00D03F00" w:rsidP="00E94AF4">
      <w:pPr>
        <w:rPr>
          <w:sz w:val="24"/>
          <w:szCs w:val="24"/>
        </w:rPr>
      </w:pPr>
      <w:r>
        <w:rPr>
          <w:sz w:val="24"/>
          <w:szCs w:val="24"/>
        </w:rPr>
        <w:t>Jordan Gregory</w:t>
      </w:r>
      <w:r>
        <w:rPr>
          <w:sz w:val="24"/>
          <w:szCs w:val="24"/>
        </w:rPr>
        <w:tab/>
      </w:r>
      <w:r>
        <w:rPr>
          <w:sz w:val="24"/>
          <w:szCs w:val="24"/>
        </w:rPr>
        <w:tab/>
        <w:t>C</w:t>
      </w:r>
      <w:r w:rsidR="00003862">
        <w:rPr>
          <w:sz w:val="24"/>
          <w:szCs w:val="24"/>
        </w:rPr>
        <w:t>ase management extension 5264</w:t>
      </w:r>
    </w:p>
    <w:p w14:paraId="3BAE2CB7" w14:textId="36E96D0E" w:rsidR="00003862" w:rsidRDefault="00F8728F" w:rsidP="00E94AF4">
      <w:pPr>
        <w:rPr>
          <w:sz w:val="24"/>
          <w:szCs w:val="24"/>
        </w:rPr>
      </w:pPr>
      <w:r>
        <w:rPr>
          <w:sz w:val="24"/>
          <w:szCs w:val="24"/>
        </w:rPr>
        <w:t>Kerry Robertson</w:t>
      </w:r>
      <w:r w:rsidR="00D03F00">
        <w:rPr>
          <w:sz w:val="24"/>
          <w:szCs w:val="24"/>
        </w:rPr>
        <w:tab/>
      </w:r>
      <w:r w:rsidR="00D03F00">
        <w:rPr>
          <w:sz w:val="24"/>
          <w:szCs w:val="24"/>
        </w:rPr>
        <w:tab/>
        <w:t>C</w:t>
      </w:r>
      <w:r w:rsidR="00003862">
        <w:rPr>
          <w:sz w:val="24"/>
          <w:szCs w:val="24"/>
        </w:rPr>
        <w:t>ase management extension 5261</w:t>
      </w:r>
    </w:p>
    <w:p w14:paraId="11475CA4" w14:textId="79B9C196" w:rsidR="00003862" w:rsidRDefault="00003862" w:rsidP="00E94AF4">
      <w:pPr>
        <w:rPr>
          <w:sz w:val="24"/>
          <w:szCs w:val="24"/>
        </w:rPr>
      </w:pPr>
    </w:p>
    <w:p w14:paraId="664498AB" w14:textId="6676E95F" w:rsidR="00003862" w:rsidRDefault="00003862" w:rsidP="00E94AF4">
      <w:pPr>
        <w:rPr>
          <w:sz w:val="24"/>
          <w:szCs w:val="24"/>
        </w:rPr>
      </w:pPr>
      <w:r>
        <w:rPr>
          <w:sz w:val="24"/>
          <w:szCs w:val="24"/>
        </w:rPr>
        <w:t>Annalea Noon</w:t>
      </w:r>
      <w:r w:rsidR="00F8728F">
        <w:rPr>
          <w:sz w:val="24"/>
          <w:szCs w:val="24"/>
        </w:rPr>
        <w:t>e</w:t>
      </w:r>
      <w:r w:rsidR="00F8728F">
        <w:rPr>
          <w:sz w:val="24"/>
          <w:szCs w:val="24"/>
        </w:rPr>
        <w:tab/>
      </w:r>
      <w:r w:rsidR="00F8728F">
        <w:rPr>
          <w:sz w:val="24"/>
          <w:szCs w:val="24"/>
        </w:rPr>
        <w:tab/>
      </w:r>
      <w:r>
        <w:rPr>
          <w:sz w:val="24"/>
          <w:szCs w:val="24"/>
        </w:rPr>
        <w:t>District Judges extension 5943</w:t>
      </w:r>
    </w:p>
    <w:p w14:paraId="1B029DC4" w14:textId="22000193" w:rsidR="00003862" w:rsidRDefault="00003862" w:rsidP="00E94AF4">
      <w:pPr>
        <w:rPr>
          <w:sz w:val="24"/>
          <w:szCs w:val="24"/>
        </w:rPr>
      </w:pPr>
      <w:r>
        <w:rPr>
          <w:sz w:val="24"/>
          <w:szCs w:val="24"/>
        </w:rPr>
        <w:t>Gill Broadbent</w:t>
      </w:r>
      <w:r>
        <w:rPr>
          <w:sz w:val="24"/>
          <w:szCs w:val="24"/>
        </w:rPr>
        <w:tab/>
      </w:r>
      <w:r>
        <w:rPr>
          <w:sz w:val="24"/>
          <w:szCs w:val="24"/>
        </w:rPr>
        <w:tab/>
      </w:r>
      <w:r>
        <w:rPr>
          <w:sz w:val="24"/>
          <w:szCs w:val="24"/>
        </w:rPr>
        <w:tab/>
        <w:t>District Judges extension 5216</w:t>
      </w:r>
    </w:p>
    <w:p w14:paraId="75491DF2" w14:textId="110EB9F0" w:rsidR="00003862" w:rsidRDefault="00003862" w:rsidP="00E94AF4">
      <w:pPr>
        <w:rPr>
          <w:sz w:val="24"/>
          <w:szCs w:val="24"/>
        </w:rPr>
      </w:pPr>
    </w:p>
    <w:p w14:paraId="7CFFEAC0" w14:textId="1397B2D6" w:rsidR="00003862" w:rsidRDefault="001628A3" w:rsidP="00E94AF4">
      <w:pPr>
        <w:rPr>
          <w:sz w:val="24"/>
          <w:szCs w:val="24"/>
        </w:rPr>
      </w:pPr>
      <w:r>
        <w:rPr>
          <w:sz w:val="24"/>
          <w:szCs w:val="24"/>
        </w:rPr>
        <w:t xml:space="preserve">Natasha </w:t>
      </w:r>
      <w:r w:rsidR="00D03F00">
        <w:rPr>
          <w:sz w:val="24"/>
          <w:szCs w:val="24"/>
        </w:rPr>
        <w:t>Gaffey</w:t>
      </w:r>
      <w:r w:rsidR="00D03F00">
        <w:rPr>
          <w:sz w:val="24"/>
          <w:szCs w:val="24"/>
        </w:rPr>
        <w:tab/>
      </w:r>
      <w:r w:rsidR="00D03F00">
        <w:rPr>
          <w:sz w:val="24"/>
          <w:szCs w:val="24"/>
        </w:rPr>
        <w:tab/>
      </w:r>
      <w:r w:rsidR="00003862">
        <w:rPr>
          <w:sz w:val="24"/>
          <w:szCs w:val="24"/>
        </w:rPr>
        <w:t>Circuit Judges extension 5201</w:t>
      </w:r>
    </w:p>
    <w:p w14:paraId="36577BC2" w14:textId="60257B54" w:rsidR="00003862" w:rsidRDefault="00003862" w:rsidP="00E94AF4">
      <w:pPr>
        <w:rPr>
          <w:sz w:val="24"/>
          <w:szCs w:val="24"/>
        </w:rPr>
      </w:pPr>
      <w:r>
        <w:rPr>
          <w:sz w:val="24"/>
          <w:szCs w:val="24"/>
        </w:rPr>
        <w:t>Michelle Booth</w:t>
      </w:r>
      <w:r>
        <w:rPr>
          <w:sz w:val="24"/>
          <w:szCs w:val="24"/>
        </w:rPr>
        <w:tab/>
      </w:r>
      <w:r>
        <w:rPr>
          <w:sz w:val="24"/>
          <w:szCs w:val="24"/>
        </w:rPr>
        <w:tab/>
        <w:t>Circuit Judges extension 5312</w:t>
      </w:r>
    </w:p>
    <w:p w14:paraId="18F92CC5" w14:textId="2A374095" w:rsidR="00003862" w:rsidRDefault="00003862" w:rsidP="00E94AF4">
      <w:pPr>
        <w:rPr>
          <w:sz w:val="24"/>
          <w:szCs w:val="24"/>
        </w:rPr>
      </w:pPr>
    </w:p>
    <w:p w14:paraId="24B564C1" w14:textId="01DE598D" w:rsidR="00003862" w:rsidRDefault="00003862" w:rsidP="00E94AF4">
      <w:pPr>
        <w:rPr>
          <w:sz w:val="24"/>
          <w:szCs w:val="24"/>
        </w:rPr>
      </w:pPr>
      <w:r>
        <w:rPr>
          <w:sz w:val="24"/>
          <w:szCs w:val="24"/>
        </w:rPr>
        <w:t>Claire Br</w:t>
      </w:r>
      <w:r w:rsidR="001628A3">
        <w:rPr>
          <w:sz w:val="24"/>
          <w:szCs w:val="24"/>
        </w:rPr>
        <w:t>ennan</w:t>
      </w:r>
      <w:r w:rsidR="001628A3">
        <w:rPr>
          <w:sz w:val="24"/>
          <w:szCs w:val="24"/>
        </w:rPr>
        <w:tab/>
      </w:r>
      <w:r w:rsidR="001628A3">
        <w:rPr>
          <w:sz w:val="24"/>
          <w:szCs w:val="24"/>
        </w:rPr>
        <w:tab/>
      </w:r>
      <w:r w:rsidR="001628A3">
        <w:rPr>
          <w:sz w:val="24"/>
          <w:szCs w:val="24"/>
        </w:rPr>
        <w:tab/>
        <w:t>Orders team extension 53</w:t>
      </w:r>
      <w:r>
        <w:rPr>
          <w:sz w:val="24"/>
          <w:szCs w:val="24"/>
        </w:rPr>
        <w:t>04</w:t>
      </w:r>
    </w:p>
    <w:p w14:paraId="7EE3B7BC" w14:textId="1C68AECB" w:rsidR="00003862" w:rsidRDefault="00003862" w:rsidP="00E94AF4">
      <w:pPr>
        <w:rPr>
          <w:sz w:val="24"/>
          <w:szCs w:val="24"/>
        </w:rPr>
      </w:pPr>
      <w:r>
        <w:rPr>
          <w:sz w:val="24"/>
          <w:szCs w:val="24"/>
        </w:rPr>
        <w:t>Warwick Smith</w:t>
      </w:r>
      <w:bookmarkEnd w:id="1"/>
      <w:r>
        <w:rPr>
          <w:sz w:val="24"/>
          <w:szCs w:val="24"/>
        </w:rPr>
        <w:tab/>
      </w:r>
      <w:r>
        <w:rPr>
          <w:sz w:val="24"/>
          <w:szCs w:val="24"/>
        </w:rPr>
        <w:tab/>
      </w:r>
      <w:r w:rsidR="002A1A93">
        <w:rPr>
          <w:sz w:val="24"/>
          <w:szCs w:val="24"/>
        </w:rPr>
        <w:t>Orders team extension 5020</w:t>
      </w:r>
    </w:p>
    <w:p w14:paraId="7045013F" w14:textId="33788FAA" w:rsidR="003C29A7" w:rsidRPr="00E94AF4" w:rsidRDefault="003C29A7" w:rsidP="00E94AF4">
      <w:pPr>
        <w:rPr>
          <w:sz w:val="24"/>
          <w:szCs w:val="24"/>
        </w:rPr>
      </w:pPr>
    </w:p>
    <w:p w14:paraId="7B435637" w14:textId="77777777" w:rsidR="00B51A74" w:rsidRPr="00E94AF4" w:rsidRDefault="00B51A74" w:rsidP="003C29A7"/>
    <w:p w14:paraId="614F8506" w14:textId="5490A386" w:rsidR="00B51A74" w:rsidRPr="001628A3" w:rsidRDefault="001628A3" w:rsidP="003C29A7">
      <w:r w:rsidRPr="001628A3">
        <w:t>The QB em</w:t>
      </w:r>
      <w:r>
        <w:t>ail address has been restored (</w:t>
      </w:r>
      <w:hyperlink r:id="rId5" w:history="1">
        <w:r w:rsidRPr="00EC0202">
          <w:rPr>
            <w:rStyle w:val="Hyperlink"/>
          </w:rPr>
          <w:t>manchester.qb@Justice.gov.uk)-</w:t>
        </w:r>
      </w:hyperlink>
      <w:r>
        <w:t xml:space="preserve"> the QB SPOC’s and the Delivery Managers will have access to this.  </w:t>
      </w:r>
      <w:r w:rsidR="00214A59">
        <w:t>Parties will be given the Judge’s email address, so that they can directly correspond with the relevant Judge. The Judges will be asked to copy in the QB inbox to all correspondence to ensure we can capture any fees etc.</w:t>
      </w:r>
    </w:p>
    <w:p w14:paraId="02A58488" w14:textId="77777777" w:rsidR="001628A3" w:rsidRDefault="001628A3" w:rsidP="003C29A7"/>
    <w:p w14:paraId="233FE482" w14:textId="77777777" w:rsidR="001628A3" w:rsidRDefault="001628A3" w:rsidP="003C29A7"/>
    <w:p w14:paraId="34831E86" w14:textId="77777777" w:rsidR="001628A3" w:rsidRDefault="001628A3" w:rsidP="00B51A74">
      <w:pPr>
        <w:pStyle w:val="ListParagraph"/>
        <w:ind w:left="0"/>
        <w:rPr>
          <w:sz w:val="24"/>
          <w:szCs w:val="24"/>
        </w:rPr>
      </w:pPr>
    </w:p>
    <w:sectPr w:rsidR="00162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4CA8"/>
    <w:multiLevelType w:val="hybridMultilevel"/>
    <w:tmpl w:val="F91E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13F43"/>
    <w:multiLevelType w:val="hybridMultilevel"/>
    <w:tmpl w:val="50CA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D2"/>
    <w:rsid w:val="00003862"/>
    <w:rsid w:val="00091802"/>
    <w:rsid w:val="001628A3"/>
    <w:rsid w:val="001C5C27"/>
    <w:rsid w:val="00214A59"/>
    <w:rsid w:val="002A1A93"/>
    <w:rsid w:val="003C29A7"/>
    <w:rsid w:val="007F2795"/>
    <w:rsid w:val="00956E68"/>
    <w:rsid w:val="00A374B1"/>
    <w:rsid w:val="00B51A74"/>
    <w:rsid w:val="00C904D2"/>
    <w:rsid w:val="00D03F00"/>
    <w:rsid w:val="00D17CA9"/>
    <w:rsid w:val="00D963A0"/>
    <w:rsid w:val="00E94AF4"/>
    <w:rsid w:val="00F305DB"/>
    <w:rsid w:val="00F8728F"/>
    <w:rsid w:val="00FA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0A23"/>
  <w15:chartTrackingRefBased/>
  <w15:docId w15:val="{91EB45F8-A847-4FA2-8A79-EFA09A20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74"/>
    <w:pPr>
      <w:ind w:left="720"/>
      <w:contextualSpacing/>
    </w:pPr>
  </w:style>
  <w:style w:type="paragraph" w:styleId="BalloonText">
    <w:name w:val="Balloon Text"/>
    <w:basedOn w:val="Normal"/>
    <w:link w:val="BalloonTextChar"/>
    <w:uiPriority w:val="99"/>
    <w:semiHidden/>
    <w:unhideWhenUsed/>
    <w:rsid w:val="00B5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A74"/>
    <w:rPr>
      <w:rFonts w:ascii="Segoe UI" w:hAnsi="Segoe UI" w:cs="Segoe UI"/>
      <w:sz w:val="18"/>
      <w:szCs w:val="18"/>
    </w:rPr>
  </w:style>
  <w:style w:type="character" w:styleId="Hyperlink">
    <w:name w:val="Hyperlink"/>
    <w:basedOn w:val="DefaultParagraphFont"/>
    <w:uiPriority w:val="99"/>
    <w:unhideWhenUsed/>
    <w:rsid w:val="001628A3"/>
    <w:rPr>
      <w:color w:val="0563C1" w:themeColor="hyperlink"/>
      <w:u w:val="single"/>
    </w:rPr>
  </w:style>
  <w:style w:type="character" w:styleId="UnresolvedMention">
    <w:name w:val="Unresolved Mention"/>
    <w:basedOn w:val="DefaultParagraphFont"/>
    <w:uiPriority w:val="99"/>
    <w:semiHidden/>
    <w:unhideWhenUsed/>
    <w:rsid w:val="001628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chester.qb@Just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Jacqueline</dc:creator>
  <cp:keywords/>
  <dc:description/>
  <cp:lastModifiedBy>Lovell, Emma</cp:lastModifiedBy>
  <cp:revision>5</cp:revision>
  <cp:lastPrinted>2018-06-15T15:15:00Z</cp:lastPrinted>
  <dcterms:created xsi:type="dcterms:W3CDTF">2018-06-14T15:25:00Z</dcterms:created>
  <dcterms:modified xsi:type="dcterms:W3CDTF">2018-06-18T11:04:00Z</dcterms:modified>
</cp:coreProperties>
</file>